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1097" w:rsidRDefault="00A31097" w:rsidP="00A31097">
      <w:pPr>
        <w:pStyle w:val="1"/>
        <w:jc w:val="center"/>
        <w:rPr>
          <w:b/>
          <w:sz w:val="36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2702560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  <w:r>
        <w:rPr>
          <w:b/>
          <w:sz w:val="36"/>
        </w:rPr>
        <w:t>Территориальная избирательная комиссия</w:t>
      </w:r>
    </w:p>
    <w:p w:rsidR="00A31097" w:rsidRDefault="00A31097" w:rsidP="00A31097">
      <w:pPr>
        <w:pStyle w:val="2"/>
        <w:jc w:val="center"/>
        <w:rPr>
          <w:b/>
        </w:rPr>
      </w:pPr>
      <w:r>
        <w:rPr>
          <w:b/>
          <w:sz w:val="36"/>
        </w:rPr>
        <w:t>Октябрьского района Ростовской области</w:t>
      </w:r>
    </w:p>
    <w:p w:rsidR="00A31097" w:rsidRDefault="00A31097" w:rsidP="00A31097">
      <w:pPr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</w:p>
    <w:p w:rsidR="00A31097" w:rsidRDefault="00A31097" w:rsidP="00A3109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A31097" w:rsidRDefault="00A31097" w:rsidP="00A31097">
      <w:pPr>
        <w:rPr>
          <w:sz w:val="28"/>
          <w:szCs w:val="28"/>
        </w:rPr>
      </w:pPr>
    </w:p>
    <w:p w:rsidR="00A31097" w:rsidRDefault="00BB1B01" w:rsidP="00A31097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15 октября 2012 г.</w:t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</w:r>
      <w:r>
        <w:rPr>
          <w:bCs/>
          <w:sz w:val="28"/>
          <w:szCs w:val="28"/>
        </w:rPr>
        <w:tab/>
        <w:t>№ 60-9</w:t>
      </w:r>
    </w:p>
    <w:p w:rsidR="00A31097" w:rsidRDefault="00A31097" w:rsidP="00A31097">
      <w:pPr>
        <w:jc w:val="center"/>
      </w:pPr>
      <w:r>
        <w:t>р.п. Каменоломни</w:t>
      </w:r>
    </w:p>
    <w:p w:rsidR="00A31097" w:rsidRDefault="00A31097" w:rsidP="00A31097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Ind w:w="-2037" w:type="dxa"/>
        <w:tblLook w:val="04A0"/>
      </w:tblPr>
      <w:tblGrid>
        <w:gridCol w:w="5925"/>
      </w:tblGrid>
      <w:tr w:rsidR="00A31097" w:rsidTr="00A31097">
        <w:trPr>
          <w:jc w:val="center"/>
        </w:trPr>
        <w:tc>
          <w:tcPr>
            <w:tcW w:w="5925" w:type="dxa"/>
            <w:hideMark/>
          </w:tcPr>
          <w:p w:rsidR="00A31097" w:rsidRDefault="00A31097">
            <w:pPr>
              <w:pStyle w:val="31"/>
              <w:rPr>
                <w:b/>
                <w:bCs/>
                <w:i w:val="0"/>
                <w:iCs/>
                <w:sz w:val="28"/>
                <w:szCs w:val="28"/>
              </w:rPr>
            </w:pPr>
            <w:r>
              <w:rPr>
                <w:b/>
                <w:i w:val="0"/>
                <w:sz w:val="28"/>
                <w:szCs w:val="28"/>
              </w:rPr>
              <w:t xml:space="preserve">О результатах выборов Главы </w:t>
            </w:r>
            <w:proofErr w:type="spellStart"/>
            <w:r>
              <w:rPr>
                <w:b/>
                <w:i w:val="0"/>
                <w:sz w:val="28"/>
                <w:szCs w:val="28"/>
              </w:rPr>
              <w:t>Мокрологского</w:t>
            </w:r>
            <w:proofErr w:type="spellEnd"/>
            <w:r>
              <w:rPr>
                <w:b/>
                <w:i w:val="0"/>
                <w:sz w:val="28"/>
                <w:szCs w:val="28"/>
              </w:rPr>
              <w:t xml:space="preserve"> сельского поселения Октябрьского района Ростовской области</w:t>
            </w:r>
          </w:p>
        </w:tc>
      </w:tr>
    </w:tbl>
    <w:p w:rsidR="00A31097" w:rsidRDefault="00A31097" w:rsidP="00A31097">
      <w:pPr>
        <w:pStyle w:val="3"/>
        <w:jc w:val="both"/>
      </w:pPr>
    </w:p>
    <w:p w:rsidR="00A31097" w:rsidRDefault="00A31097" w:rsidP="00A31097"/>
    <w:p w:rsidR="00A31097" w:rsidRDefault="00A31097" w:rsidP="00A3109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proofErr w:type="gramStart"/>
      <w:r>
        <w:rPr>
          <w:sz w:val="28"/>
          <w:szCs w:val="28"/>
        </w:rPr>
        <w:t xml:space="preserve">На основании данных первых экземпляров протоколов участковых избирательных комиссий №281, 309, 308 и 310 Октябрьского района об итогах голосования, территориальная избирательная комиссия Октябрьского района установила, что в выборах Главы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поселения Октябрьского района Ростовской области приняло участие </w:t>
      </w:r>
      <w:r w:rsidR="00BB1B01">
        <w:rPr>
          <w:sz w:val="28"/>
          <w:szCs w:val="28"/>
        </w:rPr>
        <w:t>2191 (две тысячи сто девяносто один) избиратель, что составляет 91,25</w:t>
      </w:r>
      <w:r>
        <w:rPr>
          <w:sz w:val="28"/>
          <w:szCs w:val="28"/>
        </w:rPr>
        <w:t xml:space="preserve"> % от числа избирателей, внесенных в списки избирателей на момент окончания голосования.</w:t>
      </w:r>
      <w:proofErr w:type="gramEnd"/>
    </w:p>
    <w:p w:rsidR="00A31097" w:rsidRDefault="00A31097" w:rsidP="00A31097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Голоса избирателей распределились следующим образом:</w:t>
      </w:r>
    </w:p>
    <w:p w:rsidR="00A31097" w:rsidRDefault="00A31097" w:rsidP="00A31097">
      <w:pPr>
        <w:ind w:right="224" w:firstLine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-    за Каргину Евдокию Ивановну </w:t>
      </w:r>
      <w:r w:rsidR="00BB1B01">
        <w:rPr>
          <w:iCs/>
          <w:sz w:val="28"/>
          <w:szCs w:val="28"/>
        </w:rPr>
        <w:t xml:space="preserve">подано 1974 </w:t>
      </w:r>
      <w:r>
        <w:rPr>
          <w:iCs/>
          <w:sz w:val="28"/>
          <w:szCs w:val="28"/>
        </w:rPr>
        <w:t>(</w:t>
      </w:r>
      <w:r w:rsidR="00BB1B01">
        <w:rPr>
          <w:iCs/>
          <w:sz w:val="28"/>
          <w:szCs w:val="28"/>
        </w:rPr>
        <w:t>одна тысяча семьдесят четыре) голоса</w:t>
      </w:r>
      <w:r>
        <w:rPr>
          <w:iCs/>
          <w:sz w:val="28"/>
          <w:szCs w:val="28"/>
        </w:rPr>
        <w:t xml:space="preserve"> и</w:t>
      </w:r>
      <w:r w:rsidR="00BB1B01">
        <w:rPr>
          <w:iCs/>
          <w:sz w:val="28"/>
          <w:szCs w:val="28"/>
        </w:rPr>
        <w:t>збирателей, что составляет 90,10</w:t>
      </w:r>
      <w:r>
        <w:rPr>
          <w:iCs/>
          <w:sz w:val="28"/>
          <w:szCs w:val="28"/>
        </w:rPr>
        <w:t>% от числа избирателей принявших участие в голосовании;</w:t>
      </w:r>
    </w:p>
    <w:p w:rsidR="00A31097" w:rsidRDefault="00A31097" w:rsidP="00A31097">
      <w:pPr>
        <w:ind w:firstLine="360"/>
        <w:jc w:val="both"/>
        <w:rPr>
          <w:iCs/>
          <w:sz w:val="28"/>
          <w:szCs w:val="28"/>
        </w:rPr>
      </w:pPr>
      <w:r>
        <w:rPr>
          <w:sz w:val="28"/>
          <w:szCs w:val="28"/>
        </w:rPr>
        <w:t xml:space="preserve">-  </w:t>
      </w:r>
      <w:r w:rsidR="00966BE0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за </w:t>
      </w:r>
      <w:proofErr w:type="spellStart"/>
      <w:r>
        <w:rPr>
          <w:sz w:val="28"/>
          <w:szCs w:val="28"/>
        </w:rPr>
        <w:t>Кружилину</w:t>
      </w:r>
      <w:proofErr w:type="spellEnd"/>
      <w:r>
        <w:rPr>
          <w:sz w:val="28"/>
          <w:szCs w:val="28"/>
        </w:rPr>
        <w:t xml:space="preserve"> Ирину Евгеньевну </w:t>
      </w:r>
      <w:r>
        <w:rPr>
          <w:iCs/>
          <w:sz w:val="28"/>
          <w:szCs w:val="28"/>
        </w:rPr>
        <w:t>подано</w:t>
      </w:r>
      <w:r w:rsidR="00BB1B01">
        <w:rPr>
          <w:iCs/>
          <w:sz w:val="28"/>
          <w:szCs w:val="28"/>
        </w:rPr>
        <w:t xml:space="preserve"> 194 (сто девяносто четыре) голоса</w:t>
      </w:r>
      <w:r>
        <w:rPr>
          <w:iCs/>
          <w:sz w:val="28"/>
          <w:szCs w:val="28"/>
        </w:rPr>
        <w:t xml:space="preserve"> и</w:t>
      </w:r>
      <w:r w:rsidR="00BB1B01">
        <w:rPr>
          <w:iCs/>
          <w:sz w:val="28"/>
          <w:szCs w:val="28"/>
        </w:rPr>
        <w:t>збирателей, что составляет 8,85</w:t>
      </w:r>
      <w:r>
        <w:rPr>
          <w:iCs/>
          <w:sz w:val="28"/>
          <w:szCs w:val="28"/>
        </w:rPr>
        <w:t xml:space="preserve"> % от числа избирателей принявших участие в голосовании.</w:t>
      </w:r>
    </w:p>
    <w:p w:rsidR="00A31097" w:rsidRDefault="00A31097" w:rsidP="00A31097">
      <w:pPr>
        <w:jc w:val="both"/>
        <w:rPr>
          <w:iCs/>
          <w:sz w:val="28"/>
          <w:szCs w:val="28"/>
        </w:rPr>
      </w:pPr>
      <w:r>
        <w:rPr>
          <w:iCs/>
          <w:sz w:val="28"/>
          <w:szCs w:val="28"/>
        </w:rPr>
        <w:tab/>
        <w:t>На основании положений ст. 12, 57 Областного закона «О выборах глав муниципальных образований в Ростовской области», территориальная избирательная комиссия Октябрьского района</w:t>
      </w:r>
    </w:p>
    <w:p w:rsidR="00A31097" w:rsidRDefault="00A31097" w:rsidP="00A31097">
      <w:pPr>
        <w:jc w:val="both"/>
        <w:rPr>
          <w:iCs/>
          <w:sz w:val="28"/>
          <w:szCs w:val="28"/>
        </w:rPr>
      </w:pPr>
    </w:p>
    <w:p w:rsidR="00A31097" w:rsidRDefault="00A31097" w:rsidP="00A31097">
      <w:pPr>
        <w:jc w:val="center"/>
        <w:rPr>
          <w:b/>
          <w:iCs/>
          <w:sz w:val="28"/>
          <w:szCs w:val="28"/>
        </w:rPr>
      </w:pPr>
      <w:r>
        <w:rPr>
          <w:b/>
          <w:iCs/>
          <w:sz w:val="28"/>
          <w:szCs w:val="28"/>
        </w:rPr>
        <w:t>ПОСТАНОВЛЯЕТ:</w:t>
      </w:r>
    </w:p>
    <w:p w:rsidR="00A31097" w:rsidRDefault="00A31097" w:rsidP="00A31097">
      <w:pPr>
        <w:jc w:val="center"/>
        <w:rPr>
          <w:b/>
          <w:iCs/>
          <w:sz w:val="28"/>
          <w:szCs w:val="28"/>
        </w:rPr>
      </w:pPr>
    </w:p>
    <w:p w:rsidR="00A31097" w:rsidRDefault="00A31097" w:rsidP="00A31097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iCs/>
          <w:sz w:val="28"/>
          <w:szCs w:val="28"/>
        </w:rPr>
        <w:t xml:space="preserve">Признать выборы Главы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поселения Октябрьского района Ростовской области 14 октября 2012 года состоявшимися и действительными.</w:t>
      </w:r>
    </w:p>
    <w:p w:rsidR="00A31097" w:rsidRDefault="00A31097" w:rsidP="00A31097">
      <w:pPr>
        <w:numPr>
          <w:ilvl w:val="0"/>
          <w:numId w:val="1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протокол и сводную таблицу территориальной избирательной комиссии по выборам </w:t>
      </w:r>
      <w:r>
        <w:rPr>
          <w:iCs/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поселения Октябрьского района.</w:t>
      </w:r>
    </w:p>
    <w:p w:rsidR="00A31097" w:rsidRDefault="00A31097" w:rsidP="00A31097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Считать избранной на должность </w:t>
      </w:r>
      <w:r>
        <w:rPr>
          <w:iCs/>
          <w:sz w:val="28"/>
          <w:szCs w:val="28"/>
        </w:rPr>
        <w:t xml:space="preserve">Главы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поселения Октябрьского района </w:t>
      </w:r>
      <w:r>
        <w:rPr>
          <w:b/>
          <w:sz w:val="28"/>
          <w:szCs w:val="28"/>
        </w:rPr>
        <w:t>Каргину Евдокию Ивановну</w:t>
      </w:r>
      <w:r>
        <w:rPr>
          <w:sz w:val="28"/>
          <w:szCs w:val="28"/>
        </w:rPr>
        <w:t xml:space="preserve">, 1941 года рождения; место жительства Ростовская область, Октябрьский район       р.п. Каменоломни;  администрация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поселения,  глава поселения; выдвинута избирательным объединением</w:t>
      </w:r>
      <w:r>
        <w:rPr>
          <w:b/>
        </w:rPr>
        <w:t xml:space="preserve"> </w:t>
      </w:r>
      <w:r w:rsidRPr="00A31097">
        <w:rPr>
          <w:sz w:val="28"/>
          <w:szCs w:val="28"/>
        </w:rPr>
        <w:t>П</w:t>
      </w:r>
      <w:r>
        <w:rPr>
          <w:sz w:val="28"/>
          <w:szCs w:val="28"/>
        </w:rPr>
        <w:t xml:space="preserve">артия </w:t>
      </w:r>
      <w:r w:rsidRPr="00A31097">
        <w:rPr>
          <w:b/>
          <w:sz w:val="28"/>
          <w:szCs w:val="28"/>
        </w:rPr>
        <w:t>«ЕДИНАЯ РОССИЯ»</w:t>
      </w:r>
      <w:r w:rsidRPr="00A31097">
        <w:rPr>
          <w:sz w:val="28"/>
          <w:szCs w:val="28"/>
        </w:rPr>
        <w:t>;</w:t>
      </w:r>
      <w:r w:rsidRPr="00A31097"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 xml:space="preserve">член Партии </w:t>
      </w:r>
      <w:r w:rsidRPr="00A31097">
        <w:rPr>
          <w:b/>
          <w:sz w:val="28"/>
          <w:szCs w:val="28"/>
        </w:rPr>
        <w:t>«ЕДИНАЯ РОССИЯ»</w:t>
      </w:r>
      <w:r w:rsidRPr="00A31097">
        <w:rPr>
          <w:sz w:val="28"/>
          <w:szCs w:val="28"/>
        </w:rPr>
        <w:t>,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получившую</w:t>
      </w:r>
      <w:proofErr w:type="gramEnd"/>
      <w:r>
        <w:rPr>
          <w:sz w:val="28"/>
          <w:szCs w:val="28"/>
        </w:rPr>
        <w:t xml:space="preserve"> наибольшее число голосов по отношению к другому кандидату.</w:t>
      </w:r>
    </w:p>
    <w:p w:rsidR="00A31097" w:rsidRDefault="00A31097" w:rsidP="00A31097">
      <w:pPr>
        <w:numPr>
          <w:ilvl w:val="0"/>
          <w:numId w:val="1"/>
        </w:numPr>
        <w:tabs>
          <w:tab w:val="num" w:pos="0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Опубликовать настоящее постановление в газете «Сельский вестник».</w:t>
      </w:r>
    </w:p>
    <w:p w:rsidR="00A31097" w:rsidRDefault="00A31097" w:rsidP="00A31097"/>
    <w:p w:rsidR="00A31097" w:rsidRDefault="00A31097" w:rsidP="00A31097">
      <w:pPr>
        <w:pStyle w:val="3"/>
        <w:jc w:val="both"/>
      </w:pPr>
    </w:p>
    <w:p w:rsidR="00A31097" w:rsidRDefault="00A31097" w:rsidP="00A31097">
      <w:pPr>
        <w:pStyle w:val="3"/>
        <w:jc w:val="both"/>
      </w:pPr>
      <w:r>
        <w:t>Председатель комиссии                                                        Ю.А. Точеный</w:t>
      </w:r>
    </w:p>
    <w:p w:rsidR="00A31097" w:rsidRDefault="00A31097" w:rsidP="00A31097">
      <w:pPr>
        <w:pStyle w:val="3"/>
        <w:jc w:val="both"/>
      </w:pPr>
    </w:p>
    <w:p w:rsidR="00A31097" w:rsidRDefault="00A31097" w:rsidP="00A31097">
      <w:pPr>
        <w:pStyle w:val="3"/>
        <w:jc w:val="both"/>
      </w:pPr>
      <w:r>
        <w:t>Секретарь комиссии                                                              Т.А. Болдырева</w:t>
      </w:r>
    </w:p>
    <w:p w:rsidR="00A31097" w:rsidRDefault="00A31097" w:rsidP="00A31097"/>
    <w:p w:rsidR="00A31097" w:rsidRDefault="00A31097" w:rsidP="00A31097"/>
    <w:p w:rsidR="00AE05B0" w:rsidRDefault="00AE05B0"/>
    <w:sectPr w:rsidR="00AE05B0" w:rsidSect="00AE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08"/>
  <w:characterSpacingControl w:val="doNotCompress"/>
  <w:compat/>
  <w:rsids>
    <w:rsidRoot w:val="00A31097"/>
    <w:rsid w:val="0027476C"/>
    <w:rsid w:val="004A0C94"/>
    <w:rsid w:val="007F3703"/>
    <w:rsid w:val="00966BE0"/>
    <w:rsid w:val="00A31097"/>
    <w:rsid w:val="00AE05B0"/>
    <w:rsid w:val="00B77063"/>
    <w:rsid w:val="00BB1B01"/>
    <w:rsid w:val="00DD48A9"/>
    <w:rsid w:val="00EC49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10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31097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semiHidden/>
    <w:unhideWhenUsed/>
    <w:qFormat/>
    <w:rsid w:val="00A31097"/>
    <w:pPr>
      <w:keepNext/>
      <w:overflowPunct w:val="0"/>
      <w:autoSpaceDE w:val="0"/>
      <w:autoSpaceDN w:val="0"/>
      <w:adjustRightInd w:val="0"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semiHidden/>
    <w:unhideWhenUsed/>
    <w:qFormat/>
    <w:rsid w:val="00A3109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31097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Заголовок 2 Знак"/>
    <w:basedOn w:val="a0"/>
    <w:link w:val="2"/>
    <w:semiHidden/>
    <w:rsid w:val="00A31097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semiHidden/>
    <w:rsid w:val="00A3109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31">
    <w:name w:val="Основной текст 31"/>
    <w:basedOn w:val="a"/>
    <w:rsid w:val="00A31097"/>
    <w:pPr>
      <w:overflowPunct w:val="0"/>
      <w:autoSpaceDE w:val="0"/>
      <w:autoSpaceDN w:val="0"/>
      <w:adjustRightInd w:val="0"/>
      <w:ind w:right="-1"/>
      <w:jc w:val="both"/>
    </w:pPr>
    <w:rPr>
      <w:i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590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347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TIZB</Company>
  <LinksUpToDate>false</LinksUpToDate>
  <CharactersWithSpaces>2321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Spec3</dc:creator>
  <cp:keywords/>
  <dc:description/>
  <cp:lastModifiedBy>Spec3</cp:lastModifiedBy>
  <cp:revision>4</cp:revision>
  <cp:lastPrinted>2012-10-15T01:53:00Z</cp:lastPrinted>
  <dcterms:created xsi:type="dcterms:W3CDTF">2012-10-13T13:04:00Z</dcterms:created>
  <dcterms:modified xsi:type="dcterms:W3CDTF">2012-10-15T01:54:00Z</dcterms:modified>
</cp:coreProperties>
</file>