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72" w:rsidRDefault="00AF1372" w:rsidP="00AF1372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AF1372" w:rsidRDefault="00AF1372" w:rsidP="00AF1372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AF1372" w:rsidRDefault="00AF1372" w:rsidP="00AF1372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F1372" w:rsidRDefault="00AF1372" w:rsidP="00AF13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F1372" w:rsidRDefault="00AF1372" w:rsidP="00AF1372">
      <w:pPr>
        <w:rPr>
          <w:sz w:val="28"/>
          <w:szCs w:val="28"/>
        </w:rPr>
      </w:pPr>
    </w:p>
    <w:p w:rsidR="00AF1372" w:rsidRDefault="00B4026D" w:rsidP="00AF137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№ 60</w:t>
      </w:r>
      <w:r w:rsidR="00925E12">
        <w:rPr>
          <w:bCs/>
          <w:sz w:val="28"/>
          <w:szCs w:val="28"/>
        </w:rPr>
        <w:t>-6</w:t>
      </w:r>
    </w:p>
    <w:p w:rsidR="00AF1372" w:rsidRDefault="00AF1372" w:rsidP="00AF1372">
      <w:pPr>
        <w:jc w:val="center"/>
      </w:pPr>
      <w:r>
        <w:t>р.п. Каменоломни</w:t>
      </w:r>
    </w:p>
    <w:p w:rsidR="00AF1372" w:rsidRDefault="00AF1372" w:rsidP="00AF1372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2037" w:type="dxa"/>
        <w:tblLook w:val="0000"/>
      </w:tblPr>
      <w:tblGrid>
        <w:gridCol w:w="5925"/>
      </w:tblGrid>
      <w:tr w:rsidR="00AF1372" w:rsidTr="002A6383">
        <w:trPr>
          <w:jc w:val="center"/>
        </w:trPr>
        <w:tc>
          <w:tcPr>
            <w:tcW w:w="5925" w:type="dxa"/>
            <w:shd w:val="clear" w:color="auto" w:fill="auto"/>
          </w:tcPr>
          <w:p w:rsidR="00AF1372" w:rsidRDefault="00AF1372" w:rsidP="002A6383">
            <w:pPr>
              <w:pStyle w:val="31"/>
              <w:rPr>
                <w:b/>
                <w:bCs/>
                <w:i w:val="0"/>
                <w:iCs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 xml:space="preserve">О результатах выборов Главы </w:t>
            </w:r>
            <w:proofErr w:type="spellStart"/>
            <w:r>
              <w:rPr>
                <w:b/>
                <w:i w:val="0"/>
                <w:sz w:val="28"/>
                <w:szCs w:val="28"/>
              </w:rPr>
              <w:t>Краснокутского</w:t>
            </w:r>
            <w:proofErr w:type="spellEnd"/>
            <w:r>
              <w:rPr>
                <w:b/>
                <w:i w:val="0"/>
                <w:sz w:val="28"/>
                <w:szCs w:val="28"/>
              </w:rPr>
              <w:t xml:space="preserve"> сельского поселения Октябрьского района Ростовской области</w:t>
            </w:r>
          </w:p>
        </w:tc>
      </w:tr>
    </w:tbl>
    <w:p w:rsidR="00AF1372" w:rsidRDefault="00AF1372" w:rsidP="00AF1372">
      <w:pPr>
        <w:pStyle w:val="3"/>
        <w:jc w:val="both"/>
      </w:pPr>
    </w:p>
    <w:p w:rsidR="00AF1372" w:rsidRDefault="00AF1372" w:rsidP="00AF1372"/>
    <w:p w:rsidR="00AF1372" w:rsidRDefault="00AF1372" w:rsidP="00AF13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№294, 295, 296, 297 и 2483 Октябрьского района об итогах голосования, территориальная избирательная комиссия Октябрьского района установила, что в выборах Главы </w:t>
      </w:r>
      <w:proofErr w:type="spellStart"/>
      <w:r>
        <w:rPr>
          <w:sz w:val="28"/>
          <w:szCs w:val="28"/>
        </w:rPr>
        <w:t>Краснокутского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Ростовской</w:t>
      </w:r>
      <w:r w:rsidR="00B4026D">
        <w:rPr>
          <w:sz w:val="28"/>
          <w:szCs w:val="28"/>
        </w:rPr>
        <w:t xml:space="preserve"> области приняло участие 2009 (две тысячи девять</w:t>
      </w:r>
      <w:r>
        <w:rPr>
          <w:sz w:val="28"/>
          <w:szCs w:val="28"/>
        </w:rPr>
        <w:t>) из</w:t>
      </w:r>
      <w:r w:rsidR="00B4026D">
        <w:rPr>
          <w:sz w:val="28"/>
          <w:szCs w:val="28"/>
        </w:rPr>
        <w:t>бирателей, что составляет 58,49</w:t>
      </w:r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proofErr w:type="gramEnd"/>
    </w:p>
    <w:p w:rsidR="00AF1372" w:rsidRDefault="00AF1372" w:rsidP="00AF1372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AF1372" w:rsidRDefault="00AF1372" w:rsidP="00AF1372">
      <w:pPr>
        <w:ind w:firstLine="360"/>
        <w:jc w:val="both"/>
        <w:rPr>
          <w:iCs/>
          <w:sz w:val="28"/>
          <w:szCs w:val="28"/>
        </w:rPr>
      </w:pPr>
      <w:r>
        <w:rPr>
          <w:b/>
          <w:sz w:val="28"/>
          <w:szCs w:val="28"/>
        </w:rPr>
        <w:t xml:space="preserve">- 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Мартыненко</w:t>
      </w:r>
      <w:proofErr w:type="spellEnd"/>
      <w:r>
        <w:rPr>
          <w:sz w:val="28"/>
          <w:szCs w:val="28"/>
        </w:rPr>
        <w:t xml:space="preserve"> Владимира Васильевича </w:t>
      </w:r>
      <w:r w:rsidR="00B4026D">
        <w:rPr>
          <w:iCs/>
          <w:sz w:val="28"/>
          <w:szCs w:val="28"/>
        </w:rPr>
        <w:t>подано 1740</w:t>
      </w:r>
      <w:r>
        <w:rPr>
          <w:iCs/>
          <w:sz w:val="28"/>
          <w:szCs w:val="28"/>
        </w:rPr>
        <w:t xml:space="preserve"> (</w:t>
      </w:r>
      <w:r w:rsidR="00B4026D">
        <w:rPr>
          <w:iCs/>
          <w:sz w:val="28"/>
          <w:szCs w:val="28"/>
        </w:rPr>
        <w:t>одна тысяча семьсот сорок) голосов</w:t>
      </w:r>
      <w:r>
        <w:rPr>
          <w:iCs/>
          <w:sz w:val="28"/>
          <w:szCs w:val="28"/>
        </w:rPr>
        <w:t xml:space="preserve"> и</w:t>
      </w:r>
      <w:r w:rsidR="00B4026D">
        <w:rPr>
          <w:iCs/>
          <w:sz w:val="28"/>
          <w:szCs w:val="28"/>
        </w:rPr>
        <w:t>збирателей, что составляет 86,61</w:t>
      </w:r>
      <w:r>
        <w:rPr>
          <w:iCs/>
          <w:sz w:val="28"/>
          <w:szCs w:val="28"/>
        </w:rPr>
        <w:t xml:space="preserve"> % от числа избирателей принявших участие в голосовании.</w:t>
      </w:r>
    </w:p>
    <w:p w:rsidR="00AF1372" w:rsidRDefault="00AF1372" w:rsidP="00AF1372">
      <w:pPr>
        <w:ind w:right="224" w:firstLine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</w:r>
      <w:r>
        <w:rPr>
          <w:b/>
          <w:sz w:val="28"/>
          <w:szCs w:val="28"/>
        </w:rPr>
        <w:t xml:space="preserve">- </w:t>
      </w:r>
      <w:r>
        <w:rPr>
          <w:sz w:val="28"/>
          <w:szCs w:val="28"/>
        </w:rPr>
        <w:t xml:space="preserve">за Яцкова Николая Витальевича </w:t>
      </w:r>
      <w:r w:rsidR="00B4026D">
        <w:rPr>
          <w:iCs/>
          <w:sz w:val="28"/>
          <w:szCs w:val="28"/>
        </w:rPr>
        <w:t xml:space="preserve">подано 253 </w:t>
      </w:r>
      <w:r>
        <w:rPr>
          <w:iCs/>
          <w:sz w:val="28"/>
          <w:szCs w:val="28"/>
        </w:rPr>
        <w:t>(</w:t>
      </w:r>
      <w:r w:rsidR="00B4026D">
        <w:rPr>
          <w:iCs/>
          <w:sz w:val="28"/>
          <w:szCs w:val="28"/>
        </w:rPr>
        <w:t>двести пятьдесят три</w:t>
      </w:r>
      <w:r>
        <w:rPr>
          <w:iCs/>
          <w:sz w:val="28"/>
          <w:szCs w:val="28"/>
        </w:rPr>
        <w:t>) голос</w:t>
      </w:r>
      <w:r w:rsidR="00B4026D">
        <w:rPr>
          <w:iCs/>
          <w:sz w:val="28"/>
          <w:szCs w:val="28"/>
        </w:rPr>
        <w:t>а</w:t>
      </w:r>
      <w:r>
        <w:rPr>
          <w:iCs/>
          <w:sz w:val="28"/>
          <w:szCs w:val="28"/>
        </w:rPr>
        <w:t xml:space="preserve"> из</w:t>
      </w:r>
      <w:r w:rsidR="00B4026D">
        <w:rPr>
          <w:iCs/>
          <w:sz w:val="28"/>
          <w:szCs w:val="28"/>
        </w:rPr>
        <w:t>бирателей, что составляет 12,59</w:t>
      </w:r>
      <w:r>
        <w:rPr>
          <w:iCs/>
          <w:sz w:val="28"/>
          <w:szCs w:val="28"/>
        </w:rPr>
        <w:t>% от числа избирателей принявших участие в голосовании;</w:t>
      </w:r>
    </w:p>
    <w:p w:rsidR="00AF1372" w:rsidRDefault="00AF1372" w:rsidP="00AF1372">
      <w:pPr>
        <w:ind w:firstLine="36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На основании положений ст. 12, 57 Областного закона «О выборах глав муниципальных образований в Ростовской области», территориальная избирательная комиссия Октябрьского района</w:t>
      </w:r>
    </w:p>
    <w:p w:rsidR="00AF1372" w:rsidRDefault="00AF1372" w:rsidP="00AF1372">
      <w:pPr>
        <w:jc w:val="both"/>
        <w:rPr>
          <w:iCs/>
          <w:sz w:val="28"/>
          <w:szCs w:val="28"/>
        </w:rPr>
      </w:pPr>
    </w:p>
    <w:p w:rsidR="00AF1372" w:rsidRDefault="00AF1372" w:rsidP="00AF1372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ПОСТАНОВЛЯЕТ:</w:t>
      </w:r>
    </w:p>
    <w:p w:rsidR="00AF1372" w:rsidRDefault="00AF1372" w:rsidP="00AF1372">
      <w:pPr>
        <w:jc w:val="center"/>
        <w:rPr>
          <w:b/>
          <w:iCs/>
          <w:sz w:val="28"/>
          <w:szCs w:val="28"/>
        </w:rPr>
      </w:pPr>
    </w:p>
    <w:p w:rsidR="00AF1372" w:rsidRDefault="00AF1372" w:rsidP="00AF1372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Главы </w:t>
      </w:r>
      <w:proofErr w:type="spellStart"/>
      <w:r>
        <w:rPr>
          <w:sz w:val="28"/>
          <w:szCs w:val="28"/>
        </w:rPr>
        <w:t>Краснокутского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Ростовской области 14 октября 2012 года состоявшимися и действительными.</w:t>
      </w:r>
    </w:p>
    <w:p w:rsidR="00AF1372" w:rsidRDefault="00AF1372" w:rsidP="00AF1372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протокол и сводную таблицу территориальной избирательной комиссии о результатах выборов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Краснокутского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района.</w:t>
      </w:r>
    </w:p>
    <w:p w:rsidR="00AF1372" w:rsidRDefault="00AF1372" w:rsidP="00AF1372">
      <w:pPr>
        <w:tabs>
          <w:tab w:val="left" w:pos="6332"/>
          <w:tab w:val="left" w:pos="9430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3. Считать избранным на должность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Краснокутского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Мартыненко</w:t>
      </w:r>
      <w:proofErr w:type="spellEnd"/>
      <w:r>
        <w:rPr>
          <w:b/>
          <w:sz w:val="28"/>
          <w:szCs w:val="28"/>
        </w:rPr>
        <w:t xml:space="preserve"> Владимира Васильевича</w:t>
      </w:r>
      <w:r>
        <w:rPr>
          <w:sz w:val="28"/>
          <w:szCs w:val="28"/>
        </w:rPr>
        <w:t>,</w:t>
      </w:r>
      <w:r w:rsidRPr="002E56FF">
        <w:rPr>
          <w:noProof/>
        </w:rPr>
        <w:t xml:space="preserve"> </w:t>
      </w:r>
      <w:r>
        <w:rPr>
          <w:sz w:val="28"/>
          <w:szCs w:val="28"/>
        </w:rPr>
        <w:t>1960 года рождения; место жительства Ростовская обла</w:t>
      </w:r>
      <w:r w:rsidR="00B4026D">
        <w:rPr>
          <w:sz w:val="28"/>
          <w:szCs w:val="28"/>
        </w:rPr>
        <w:t>сть, Октябрьский район,</w:t>
      </w:r>
      <w:r>
        <w:rPr>
          <w:sz w:val="28"/>
          <w:szCs w:val="28"/>
        </w:rPr>
        <w:t xml:space="preserve"> х. Красный Кут;  администрация </w:t>
      </w:r>
      <w:proofErr w:type="spellStart"/>
      <w:r>
        <w:rPr>
          <w:sz w:val="28"/>
          <w:szCs w:val="28"/>
        </w:rPr>
        <w:t>Краснокутского</w:t>
      </w:r>
      <w:proofErr w:type="spellEnd"/>
      <w:r>
        <w:rPr>
          <w:sz w:val="28"/>
          <w:szCs w:val="28"/>
        </w:rPr>
        <w:t xml:space="preserve"> сельского поселения,  глава поселения; выдвинут избирательным объединением</w:t>
      </w:r>
      <w:r>
        <w:rPr>
          <w:b/>
        </w:rPr>
        <w:t xml:space="preserve"> </w:t>
      </w:r>
      <w:r w:rsidRPr="00C5174D">
        <w:rPr>
          <w:sz w:val="28"/>
          <w:szCs w:val="28"/>
        </w:rPr>
        <w:t xml:space="preserve">партии </w:t>
      </w:r>
      <w:r w:rsidRPr="00AF1372">
        <w:rPr>
          <w:b/>
          <w:sz w:val="28"/>
          <w:szCs w:val="28"/>
        </w:rPr>
        <w:t>«ЕДИНАЯ РОССИЯ»;</w:t>
      </w:r>
      <w:r>
        <w:rPr>
          <w:sz w:val="28"/>
          <w:szCs w:val="28"/>
        </w:rPr>
        <w:t xml:space="preserve"> член П</w:t>
      </w:r>
      <w:r w:rsidRPr="00C5174D">
        <w:rPr>
          <w:sz w:val="28"/>
          <w:szCs w:val="28"/>
        </w:rPr>
        <w:t xml:space="preserve">артии </w:t>
      </w:r>
      <w:r w:rsidRPr="00AF1372">
        <w:rPr>
          <w:b/>
          <w:sz w:val="28"/>
          <w:szCs w:val="28"/>
        </w:rPr>
        <w:t>«ЕДИНАЯ РОССИЯ»</w:t>
      </w:r>
      <w:r w:rsidRPr="00AF1372">
        <w:rPr>
          <w:sz w:val="28"/>
          <w:szCs w:val="28"/>
        </w:rPr>
        <w:t>,</w:t>
      </w:r>
      <w:r>
        <w:rPr>
          <w:sz w:val="28"/>
          <w:szCs w:val="28"/>
        </w:rPr>
        <w:t xml:space="preserve"> получившего наибольшее число голосов по отношению к другому кандидату.</w:t>
      </w:r>
    </w:p>
    <w:p w:rsidR="00AF1372" w:rsidRDefault="00AF1372" w:rsidP="00AF1372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AF1372" w:rsidRDefault="00AF1372" w:rsidP="00AF1372"/>
    <w:p w:rsidR="00AF1372" w:rsidRDefault="00AF1372" w:rsidP="00AF1372">
      <w:pPr>
        <w:pStyle w:val="3"/>
        <w:jc w:val="both"/>
      </w:pPr>
    </w:p>
    <w:p w:rsidR="00AF1372" w:rsidRDefault="00AF1372" w:rsidP="00AF1372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AF1372" w:rsidRDefault="00AF1372" w:rsidP="00AF1372">
      <w:pPr>
        <w:pStyle w:val="3"/>
        <w:jc w:val="both"/>
      </w:pPr>
    </w:p>
    <w:p w:rsidR="00AF1372" w:rsidRDefault="00AF1372" w:rsidP="00AF1372">
      <w:pPr>
        <w:pStyle w:val="3"/>
        <w:jc w:val="both"/>
      </w:pPr>
      <w:r>
        <w:t>Секретарь комиссии                                                              Т.А. Болдырева</w:t>
      </w:r>
    </w:p>
    <w:p w:rsidR="00AF1372" w:rsidRDefault="00AF1372" w:rsidP="00AF1372"/>
    <w:p w:rsidR="00AF1372" w:rsidRDefault="00AF1372" w:rsidP="00AF1372"/>
    <w:p w:rsidR="00AE05B0" w:rsidRDefault="00AE05B0"/>
    <w:sectPr w:rsidR="00AE05B0" w:rsidSect="00BC08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4417A"/>
    <w:multiLevelType w:val="hybridMultilevel"/>
    <w:tmpl w:val="A516AA0E"/>
    <w:lvl w:ilvl="0" w:tplc="244CF7E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F1372"/>
    <w:rsid w:val="00127BD8"/>
    <w:rsid w:val="001D2F8F"/>
    <w:rsid w:val="004A0C94"/>
    <w:rsid w:val="007F3703"/>
    <w:rsid w:val="00925E12"/>
    <w:rsid w:val="00AE05B0"/>
    <w:rsid w:val="00AF1372"/>
    <w:rsid w:val="00B4026D"/>
    <w:rsid w:val="00B77063"/>
    <w:rsid w:val="00BC0845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3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F1372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AF1372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AF137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F137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F137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AF137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Основной текст 31"/>
    <w:basedOn w:val="a"/>
    <w:rsid w:val="00AF1372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350</Words>
  <Characters>1998</Characters>
  <Application>Microsoft Office Word</Application>
  <DocSecurity>0</DocSecurity>
  <Lines>16</Lines>
  <Paragraphs>4</Paragraphs>
  <ScaleCrop>false</ScaleCrop>
  <Company>TIZB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Spec3</cp:lastModifiedBy>
  <cp:revision>6</cp:revision>
  <cp:lastPrinted>2012-10-15T01:44:00Z</cp:lastPrinted>
  <dcterms:created xsi:type="dcterms:W3CDTF">2012-10-13T13:51:00Z</dcterms:created>
  <dcterms:modified xsi:type="dcterms:W3CDTF">2012-10-15T01:45:00Z</dcterms:modified>
</cp:coreProperties>
</file>